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EEE8" w14:textId="77777777" w:rsidR="00872E2C" w:rsidRPr="00872E2C" w:rsidRDefault="00872E2C" w:rsidP="00872E2C">
      <w:pPr>
        <w:spacing w:after="18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</w:pPr>
      <w:bookmarkStart w:id="0" w:name="_GoBack"/>
      <w:bookmarkEnd w:id="0"/>
      <w:r w:rsidRPr="00872E2C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>Governance</w:t>
      </w:r>
    </w:p>
    <w:p w14:paraId="1EC8207C" w14:textId="77777777" w:rsidR="00872E2C" w:rsidRPr="00872E2C" w:rsidRDefault="00872E2C" w:rsidP="00872E2C">
      <w:pPr>
        <w:spacing w:after="18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872E2C">
        <w:rPr>
          <w:rFonts w:eastAsia="Times New Roman" w:cstheme="minorHAnsi"/>
          <w:b/>
          <w:bCs/>
          <w:sz w:val="28"/>
          <w:szCs w:val="28"/>
          <w:lang w:eastAsia="en-GB"/>
        </w:rPr>
        <w:t>The Company of the National Centre for Learning Welsh</w:t>
      </w:r>
    </w:p>
    <w:p w14:paraId="7E930597" w14:textId="3AB28195"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The National Centre for Learning Welsh is a Limited Company under guarantee without capital shares.</w:t>
      </w:r>
      <w:r w:rsidR="0098352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 The only member of the company under the Articles of Association is the University of Wales Trinity S</w:t>
      </w:r>
      <w:r>
        <w:rPr>
          <w:rFonts w:eastAsia="Times New Roman" w:cstheme="minorHAnsi"/>
          <w:sz w:val="24"/>
          <w:szCs w:val="24"/>
          <w:lang w:eastAsia="en-GB"/>
        </w:rPr>
        <w:t>ain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t David. </w:t>
      </w:r>
      <w:r w:rsidR="0098352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72E2C">
        <w:rPr>
          <w:rFonts w:eastAsia="Times New Roman" w:cstheme="minorHAnsi"/>
          <w:sz w:val="24"/>
          <w:szCs w:val="24"/>
          <w:lang w:eastAsia="en-GB"/>
        </w:rPr>
        <w:t>In order to establish and run a limited company under guarantee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 a Board of Directors has bee</w:t>
      </w:r>
      <w:r w:rsidR="00F47820">
        <w:rPr>
          <w:rFonts w:eastAsia="Times New Roman" w:cstheme="minorHAnsi"/>
          <w:sz w:val="24"/>
          <w:szCs w:val="24"/>
          <w:lang w:eastAsia="en-GB"/>
        </w:rPr>
        <w:t xml:space="preserve">n appointed. </w:t>
      </w:r>
      <w:r w:rsidR="0098352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47820">
        <w:rPr>
          <w:rFonts w:eastAsia="Times New Roman" w:cstheme="minorHAnsi"/>
          <w:sz w:val="24"/>
          <w:szCs w:val="24"/>
          <w:lang w:eastAsia="en-GB"/>
        </w:rPr>
        <w:t>The company’s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 directors are the Venerable Randolph Thomas, </w:t>
      </w:r>
      <w:proofErr w:type="spellStart"/>
      <w:r w:rsidRPr="00872E2C">
        <w:rPr>
          <w:rFonts w:eastAsia="Times New Roman" w:cstheme="minorHAnsi"/>
          <w:sz w:val="24"/>
          <w:szCs w:val="24"/>
          <w:lang w:eastAsia="en-GB"/>
        </w:rPr>
        <w:t>Eifion</w:t>
      </w:r>
      <w:proofErr w:type="spellEnd"/>
      <w:r w:rsidRPr="00872E2C">
        <w:rPr>
          <w:rFonts w:eastAsia="Times New Roman" w:cstheme="minorHAnsi"/>
          <w:sz w:val="24"/>
          <w:szCs w:val="24"/>
          <w:lang w:eastAsia="en-GB"/>
        </w:rPr>
        <w:t xml:space="preserve"> Griffiths and Maria Stedman.</w:t>
      </w:r>
    </w:p>
    <w:p w14:paraId="694A7C2C" w14:textId="77777777"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The corporate and constitutional aspects of the National Centre for Learning Welsh are the responsibility of the Board of Directors of the Company of the National Centre for Learning Welsh.</w:t>
      </w:r>
    </w:p>
    <w:p w14:paraId="698A89CF" w14:textId="77777777" w:rsidR="00872E2C" w:rsidRPr="00872E2C" w:rsidRDefault="00872E2C" w:rsidP="00872E2C">
      <w:pPr>
        <w:spacing w:after="180" w:line="240" w:lineRule="auto"/>
        <w:outlineLvl w:val="2"/>
        <w:rPr>
          <w:rFonts w:eastAsia="Times New Roman" w:cstheme="minorHAnsi"/>
          <w:b/>
          <w:bCs/>
          <w:sz w:val="30"/>
          <w:szCs w:val="30"/>
          <w:lang w:eastAsia="en-GB"/>
        </w:rPr>
      </w:pPr>
      <w:r w:rsidRPr="00872E2C">
        <w:rPr>
          <w:rFonts w:eastAsia="Times New Roman" w:cstheme="minorHAnsi"/>
          <w:b/>
          <w:bCs/>
          <w:sz w:val="30"/>
          <w:szCs w:val="30"/>
          <w:lang w:eastAsia="en-GB"/>
        </w:rPr>
        <w:t>Advisory Board to the Company of the National Centre for Learning Welsh</w:t>
      </w:r>
    </w:p>
    <w:p w14:paraId="02D5C4A3" w14:textId="77777777"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The Articles of Association for the National Centre for Learning Welsh allow for the Directors to appoint an Advisory Board.</w:t>
      </w:r>
    </w:p>
    <w:p w14:paraId="5DE54D0C" w14:textId="2652644E"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 xml:space="preserve">The duty of the </w:t>
      </w:r>
      <w:r>
        <w:rPr>
          <w:rFonts w:eastAsia="Times New Roman" w:cstheme="minorHAnsi"/>
          <w:sz w:val="24"/>
          <w:szCs w:val="24"/>
          <w:lang w:eastAsia="en-GB"/>
        </w:rPr>
        <w:t xml:space="preserve">National 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Centre’s Advisory Board under the Articles of Association is to ensure the </w:t>
      </w:r>
      <w:r>
        <w:rPr>
          <w:rFonts w:eastAsia="Times New Roman" w:cstheme="minorHAnsi"/>
          <w:sz w:val="24"/>
          <w:szCs w:val="24"/>
          <w:lang w:eastAsia="en-GB"/>
        </w:rPr>
        <w:t xml:space="preserve">National </w:t>
      </w:r>
      <w:r w:rsidRPr="00872E2C">
        <w:rPr>
          <w:rFonts w:eastAsia="Times New Roman" w:cstheme="minorHAnsi"/>
          <w:sz w:val="24"/>
          <w:szCs w:val="24"/>
          <w:lang w:eastAsia="en-GB"/>
        </w:rPr>
        <w:t>Centre:</w:t>
      </w:r>
    </w:p>
    <w:p w14:paraId="40C9A92B" w14:textId="13C64F49" w:rsidR="00872E2C" w:rsidRPr="00872E2C" w:rsidRDefault="00F47820" w:rsidP="00872E2C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is </w:t>
      </w:r>
      <w:r w:rsidR="00872E2C" w:rsidRPr="00872E2C">
        <w:rPr>
          <w:rFonts w:eastAsia="Times New Roman" w:cstheme="minorHAnsi"/>
          <w:sz w:val="24"/>
          <w:szCs w:val="24"/>
          <w:lang w:eastAsia="en-GB"/>
        </w:rPr>
        <w:t xml:space="preserve">a visible institution setting national strategic direction for the </w:t>
      </w:r>
      <w:r w:rsidR="00983528">
        <w:rPr>
          <w:rFonts w:eastAsia="Times New Roman" w:cstheme="minorHAnsi"/>
          <w:sz w:val="24"/>
          <w:szCs w:val="24"/>
          <w:lang w:eastAsia="en-GB"/>
        </w:rPr>
        <w:t xml:space="preserve">Learn </w:t>
      </w:r>
      <w:r w:rsidR="00872E2C" w:rsidRPr="00872E2C">
        <w:rPr>
          <w:rFonts w:eastAsia="Times New Roman" w:cstheme="minorHAnsi"/>
          <w:sz w:val="24"/>
          <w:szCs w:val="24"/>
          <w:lang w:eastAsia="en-GB"/>
        </w:rPr>
        <w:t>Welsh sector;</w:t>
      </w:r>
    </w:p>
    <w:p w14:paraId="136B9F01" w14:textId="353B2951" w:rsidR="00872E2C" w:rsidRPr="00872E2C" w:rsidRDefault="00872E2C" w:rsidP="00872E2C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 xml:space="preserve">provides leadership to </w:t>
      </w:r>
      <w:r w:rsidR="00983528">
        <w:rPr>
          <w:rFonts w:eastAsia="Times New Roman" w:cstheme="minorHAnsi"/>
          <w:sz w:val="24"/>
          <w:szCs w:val="24"/>
          <w:lang w:eastAsia="en-GB"/>
        </w:rPr>
        <w:t>Learn Welsh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 providers;</w:t>
      </w:r>
    </w:p>
    <w:p w14:paraId="22BFAEAD" w14:textId="65A18ED4" w:rsidR="00872E2C" w:rsidRPr="00872E2C" w:rsidRDefault="00872E2C" w:rsidP="00872E2C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 xml:space="preserve">raises standards of teaching and learning in </w:t>
      </w:r>
      <w:r w:rsidR="00983528">
        <w:rPr>
          <w:rFonts w:eastAsia="Times New Roman" w:cstheme="minorHAnsi"/>
          <w:sz w:val="24"/>
          <w:szCs w:val="24"/>
          <w:lang w:eastAsia="en-GB"/>
        </w:rPr>
        <w:t xml:space="preserve">Learn 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Welsh for </w:t>
      </w:r>
      <w:r w:rsidR="00983528">
        <w:rPr>
          <w:rFonts w:eastAsia="Times New Roman" w:cstheme="minorHAnsi"/>
          <w:sz w:val="24"/>
          <w:szCs w:val="24"/>
          <w:lang w:eastAsia="en-GB"/>
        </w:rPr>
        <w:t>a</w:t>
      </w:r>
      <w:r w:rsidRPr="00872E2C">
        <w:rPr>
          <w:rFonts w:eastAsia="Times New Roman" w:cstheme="minorHAnsi"/>
          <w:sz w:val="24"/>
          <w:szCs w:val="24"/>
          <w:lang w:eastAsia="en-GB"/>
        </w:rPr>
        <w:t>dults;</w:t>
      </w:r>
    </w:p>
    <w:p w14:paraId="2E9CD700" w14:textId="3CDF4F39" w:rsidR="00872E2C" w:rsidRDefault="00872E2C" w:rsidP="00872E2C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872E2C">
        <w:rPr>
          <w:rFonts w:eastAsia="Times New Roman" w:cstheme="minorHAnsi"/>
          <w:sz w:val="24"/>
          <w:szCs w:val="24"/>
          <w:lang w:eastAsia="en-GB"/>
        </w:rPr>
        <w:t>develops</w:t>
      </w:r>
      <w:proofErr w:type="gramEnd"/>
      <w:r w:rsidRPr="00872E2C">
        <w:rPr>
          <w:rFonts w:eastAsia="Times New Roman" w:cstheme="minorHAnsi"/>
          <w:sz w:val="24"/>
          <w:szCs w:val="24"/>
          <w:lang w:eastAsia="en-GB"/>
        </w:rPr>
        <w:t xml:space="preserve"> an engaging, appropriate and high quality curriculum and produces resources suitable for all types of learners</w:t>
      </w:r>
      <w:r w:rsidR="00F47820">
        <w:rPr>
          <w:rFonts w:eastAsia="Times New Roman" w:cstheme="minorHAnsi"/>
          <w:sz w:val="24"/>
          <w:szCs w:val="24"/>
          <w:lang w:eastAsia="en-GB"/>
        </w:rPr>
        <w:t>.</w:t>
      </w:r>
    </w:p>
    <w:p w14:paraId="2316C6A8" w14:textId="01F1572D" w:rsidR="00F47820" w:rsidRPr="00EE59A1" w:rsidRDefault="00F47820" w:rsidP="00F47820">
      <w:pPr>
        <w:spacing w:before="100" w:beforeAutospacing="1" w:after="100" w:afterAutospacing="1" w:line="315" w:lineRule="atLeast"/>
        <w:rPr>
          <w:color w:val="000000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Board’s members are: </w:t>
      </w:r>
      <w:r w:rsidR="0098352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E59A1">
        <w:rPr>
          <w:sz w:val="24"/>
          <w:szCs w:val="24"/>
          <w:lang w:val="cy-GB" w:eastAsia="en-GB"/>
        </w:rPr>
        <w:t xml:space="preserve">Rheon Tomos, </w:t>
      </w:r>
      <w:r w:rsidRPr="00EE59A1">
        <w:rPr>
          <w:color w:val="000000"/>
          <w:sz w:val="24"/>
          <w:szCs w:val="24"/>
          <w:lang w:val="cy-GB" w:eastAsia="en-GB"/>
        </w:rPr>
        <w:t xml:space="preserve">Owain Griffiths, Tim Hartley, Jonathan Morris, Huw Dylan </w:t>
      </w:r>
      <w:r w:rsidRPr="00EE59A1">
        <w:rPr>
          <w:sz w:val="24"/>
          <w:szCs w:val="24"/>
          <w:lang w:val="cy-GB" w:eastAsia="en-GB"/>
        </w:rPr>
        <w:t>Owen</w:t>
      </w:r>
      <w:r w:rsidRPr="00EE59A1">
        <w:rPr>
          <w:color w:val="000000"/>
          <w:sz w:val="24"/>
          <w:szCs w:val="24"/>
          <w:lang w:val="cy-GB" w:eastAsia="en-GB"/>
        </w:rPr>
        <w:t>, Nia Parry, Helen Williams a</w:t>
      </w:r>
      <w:r>
        <w:rPr>
          <w:color w:val="000000"/>
          <w:sz w:val="24"/>
          <w:szCs w:val="24"/>
          <w:lang w:val="cy-GB" w:eastAsia="en-GB"/>
        </w:rPr>
        <w:t>nd</w:t>
      </w:r>
      <w:r w:rsidRPr="00EE59A1">
        <w:rPr>
          <w:color w:val="000000"/>
          <w:sz w:val="24"/>
          <w:szCs w:val="24"/>
          <w:lang w:val="cy-GB" w:eastAsia="en-GB"/>
        </w:rPr>
        <w:t xml:space="preserve"> Sharon </w:t>
      </w:r>
      <w:r w:rsidRPr="00EE59A1">
        <w:rPr>
          <w:sz w:val="24"/>
          <w:szCs w:val="24"/>
          <w:lang w:val="cy-GB" w:eastAsia="en-GB"/>
        </w:rPr>
        <w:t>Warren</w:t>
      </w:r>
      <w:r w:rsidRPr="00EE59A1">
        <w:rPr>
          <w:color w:val="000000"/>
          <w:sz w:val="24"/>
          <w:szCs w:val="24"/>
          <w:lang w:val="cy-GB" w:eastAsia="en-GB"/>
        </w:rPr>
        <w:t>.</w:t>
      </w:r>
    </w:p>
    <w:p w14:paraId="51F0DEA9" w14:textId="77777777" w:rsidR="00872E2C" w:rsidRPr="00872E2C" w:rsidRDefault="00872E2C" w:rsidP="00872E2C">
      <w:pPr>
        <w:spacing w:after="180" w:line="240" w:lineRule="auto"/>
        <w:outlineLvl w:val="2"/>
        <w:rPr>
          <w:rFonts w:eastAsia="Times New Roman" w:cstheme="minorHAnsi"/>
          <w:b/>
          <w:bCs/>
          <w:sz w:val="30"/>
          <w:szCs w:val="30"/>
          <w:lang w:eastAsia="en-GB"/>
        </w:rPr>
      </w:pPr>
      <w:r w:rsidRPr="00872E2C">
        <w:rPr>
          <w:rFonts w:eastAsia="Times New Roman" w:cstheme="minorHAnsi"/>
          <w:b/>
          <w:bCs/>
          <w:sz w:val="30"/>
          <w:szCs w:val="30"/>
          <w:lang w:eastAsia="en-GB"/>
        </w:rPr>
        <w:t>Welsh Government Scrutiny Committee</w:t>
      </w:r>
    </w:p>
    <w:p w14:paraId="209AD40F" w14:textId="77777777"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 xml:space="preserve">In addition to receiving advice from the Advisory Board, the National Centre for Learning Welsh will be accountable to the Welsh Government. The </w:t>
      </w:r>
      <w:r>
        <w:rPr>
          <w:rFonts w:eastAsia="Times New Roman" w:cstheme="minorHAnsi"/>
          <w:sz w:val="24"/>
          <w:szCs w:val="24"/>
          <w:lang w:eastAsia="en-GB"/>
        </w:rPr>
        <w:t xml:space="preserve">National 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Centre’s work will be </w:t>
      </w:r>
      <w:proofErr w:type="gramStart"/>
      <w:r w:rsidRPr="00872E2C">
        <w:rPr>
          <w:rFonts w:eastAsia="Times New Roman" w:cstheme="minorHAnsi"/>
          <w:sz w:val="24"/>
          <w:szCs w:val="24"/>
          <w:lang w:eastAsia="en-GB"/>
        </w:rPr>
        <w:t>examined</w:t>
      </w:r>
      <w:proofErr w:type="gramEnd"/>
      <w:r w:rsidRPr="00872E2C">
        <w:rPr>
          <w:rFonts w:eastAsia="Times New Roman" w:cstheme="minorHAnsi"/>
          <w:sz w:val="24"/>
          <w:szCs w:val="24"/>
          <w:lang w:eastAsia="en-GB"/>
        </w:rPr>
        <w:t xml:space="preserve"> by an independent Scrutiny Committee set up by the Government.</w:t>
      </w:r>
    </w:p>
    <w:p w14:paraId="6EC6150B" w14:textId="77777777"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The Committee’s role will be to scrutinise the</w:t>
      </w:r>
      <w:r>
        <w:rPr>
          <w:rFonts w:eastAsia="Times New Roman" w:cstheme="minorHAnsi"/>
          <w:sz w:val="24"/>
          <w:szCs w:val="24"/>
          <w:lang w:eastAsia="en-GB"/>
        </w:rPr>
        <w:t xml:space="preserve"> National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 Centre’s work on behalf of the Welsh Government and advise the Welsh Government on matters such as value for money and how the </w:t>
      </w:r>
      <w:r>
        <w:rPr>
          <w:rFonts w:eastAsia="Times New Roman" w:cstheme="minorHAnsi"/>
          <w:sz w:val="24"/>
          <w:szCs w:val="24"/>
          <w:lang w:eastAsia="en-GB"/>
        </w:rPr>
        <w:t xml:space="preserve">National </w:t>
      </w:r>
      <w:r w:rsidRPr="00872E2C">
        <w:rPr>
          <w:rFonts w:eastAsia="Times New Roman" w:cstheme="minorHAnsi"/>
          <w:sz w:val="24"/>
          <w:szCs w:val="24"/>
          <w:lang w:eastAsia="en-GB"/>
        </w:rPr>
        <w:t>Centre responds to Welsh Government policies.</w:t>
      </w:r>
    </w:p>
    <w:p w14:paraId="40223FC8" w14:textId="77777777" w:rsidR="00D16A47" w:rsidRDefault="00834418"/>
    <w:sectPr w:rsidR="00D1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2648"/>
    <w:multiLevelType w:val="multilevel"/>
    <w:tmpl w:val="8D8E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2C"/>
    <w:rsid w:val="00834418"/>
    <w:rsid w:val="00872E2C"/>
    <w:rsid w:val="00983528"/>
    <w:rsid w:val="00B357F0"/>
    <w:rsid w:val="00D02F27"/>
    <w:rsid w:val="00F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A0933"/>
  <w15:chartTrackingRefBased/>
  <w15:docId w15:val="{B53E5AAD-8213-411C-B919-FD0B53AC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72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E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2E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Thomas (DC)</dc:creator>
  <cp:keywords/>
  <dc:description/>
  <cp:lastModifiedBy>Hannah Thomas (DC)</cp:lastModifiedBy>
  <cp:revision>2</cp:revision>
  <dcterms:created xsi:type="dcterms:W3CDTF">2019-04-18T09:38:00Z</dcterms:created>
  <dcterms:modified xsi:type="dcterms:W3CDTF">2019-04-18T09:38:00Z</dcterms:modified>
</cp:coreProperties>
</file>